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02" w:rsidRDefault="006D7102" w:rsidP="006D7102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D1B11" w:themeColor="background2" w:themeShade="1A"/>
          <w:spacing w:val="-6"/>
          <w:kern w:val="36"/>
          <w:sz w:val="48"/>
          <w:szCs w:val="48"/>
          <w:bdr w:val="none" w:sz="0" w:space="0" w:color="auto" w:frame="1"/>
          <w:lang w:eastAsia="ru-RU"/>
        </w:rPr>
      </w:pPr>
    </w:p>
    <w:p w:rsidR="006D7102" w:rsidRPr="00564B44" w:rsidRDefault="006D7102" w:rsidP="006D7102">
      <w:pPr>
        <w:rPr>
          <w:b/>
          <w:color w:val="FFFFFF"/>
          <w:sz w:val="32"/>
        </w:rPr>
      </w:pPr>
      <w:r>
        <w:rPr>
          <w:b/>
          <w:color w:val="FFFFFF"/>
          <w:sz w:val="32"/>
        </w:rPr>
        <w:t xml:space="preserve">                             </w:t>
      </w:r>
      <w:r>
        <w:rPr>
          <w:b/>
          <w:sz w:val="32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1A04C8F1" wp14:editId="449D82C4">
            <wp:extent cx="647065" cy="781050"/>
            <wp:effectExtent l="0" t="0" r="635" b="0"/>
            <wp:docPr id="1" name="Рисунок 1" descr="ГербПартиз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Партизанс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</w:t>
      </w:r>
      <w:r>
        <w:rPr>
          <w:b/>
          <w:color w:val="FFFFFF"/>
          <w:sz w:val="32"/>
        </w:rPr>
        <w:t>….</w:t>
      </w:r>
    </w:p>
    <w:p w:rsidR="006D7102" w:rsidRDefault="006D7102" w:rsidP="006D710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B44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учреждение по делам гражданской обороны, чрезвычайным ситуациям и ликвидации последствий стихийных бедствий</w:t>
      </w:r>
    </w:p>
    <w:p w:rsidR="006D7102" w:rsidRDefault="006D7102" w:rsidP="00332A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4B44">
        <w:rPr>
          <w:rFonts w:ascii="Times New Roman" w:hAnsi="Times New Roman" w:cs="Times New Roman"/>
          <w:b/>
          <w:color w:val="000000"/>
          <w:sz w:val="24"/>
          <w:szCs w:val="24"/>
        </w:rPr>
        <w:t>Партизанского городского округа</w:t>
      </w:r>
    </w:p>
    <w:p w:rsidR="00332A6C" w:rsidRPr="00332A6C" w:rsidRDefault="00332A6C" w:rsidP="00332A6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7102" w:rsidRPr="0066273F" w:rsidRDefault="006D7102" w:rsidP="006D7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</w:pPr>
      <w:r w:rsidRPr="0066273F"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  <w:t>ПАМЯТКА</w:t>
      </w:r>
    </w:p>
    <w:p w:rsidR="006D7102" w:rsidRPr="0066273F" w:rsidRDefault="006D7102" w:rsidP="006D7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</w:pPr>
      <w:r w:rsidRPr="0066273F"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  <w:t xml:space="preserve">населению по действиям при получении сигналов </w:t>
      </w:r>
    </w:p>
    <w:p w:rsidR="006D7102" w:rsidRDefault="006D7102" w:rsidP="006D71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</w:pPr>
      <w:r w:rsidRPr="0066273F"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  <w:t>гражданской обороны</w:t>
      </w:r>
    </w:p>
    <w:p w:rsidR="00332A6C" w:rsidRDefault="00332A6C" w:rsidP="006D710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52525"/>
          <w:kern w:val="36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2A6C" w:rsidTr="00332A6C">
        <w:tc>
          <w:tcPr>
            <w:tcW w:w="4785" w:type="dxa"/>
          </w:tcPr>
          <w:p w:rsidR="00332A6C" w:rsidRDefault="00332A6C" w:rsidP="006D7102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pacing w:val="-6"/>
                <w:kern w:val="36"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4A350CC1" wp14:editId="7037343B">
                  <wp:extent cx="2859931" cy="2451370"/>
                  <wp:effectExtent l="0" t="0" r="0" b="6350"/>
                  <wp:docPr id="2" name="Рисунок 2" descr="C:\Users\Gigabyte\Desktop\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gabyte\Desktop\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7" cy="245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332A6C" w:rsidRPr="00332A6C" w:rsidRDefault="00332A6C" w:rsidP="00332A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</w:t>
            </w:r>
            <w:r w:rsidRPr="001D2F5B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В настоящее время все чаще в мире и в нашей стране происходят стихийные бедствия, аварии последствиями которых являются разрушения, нарушение жизнедеятельности населения и гибель людей; остается высокой опасность военных действий. Трагических последствий стихийного бедствия или аварии, опасности, возникшей в ходе военных действий, можно избежать или уменьшить их,</w:t>
            </w:r>
          </w:p>
        </w:tc>
      </w:tr>
    </w:tbl>
    <w:p w:rsidR="00332A6C" w:rsidRPr="00332A6C" w:rsidRDefault="00332A6C" w:rsidP="00332A6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если своевременно будет получено предупреждение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.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Для этих целей применяются сигналы гражданской обороны.</w:t>
      </w:r>
    </w:p>
    <w:p w:rsidR="001D2F5B" w:rsidRP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32A6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Сигналы гражданской обороны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2A6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предназначены для оповещения населения о чрезвычайных ситуациях и о непосредственной возникшей опасности нападения противника.</w:t>
      </w:r>
    </w:p>
    <w:p w:rsid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332A6C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Существует пять сигналов гражданской обороны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: </w:t>
      </w:r>
      <w:r w:rsidRPr="00332A6C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«Внимание всем!», «Воздушная тревога», «Отбой воздушной тревоги», «Радиационная опасность», «Химическая тревога».</w:t>
      </w:r>
    </w:p>
    <w:p w:rsidR="00332A6C" w:rsidRDefault="00332A6C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332A6C" w:rsidRDefault="00332A6C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1B11" w:themeColor="background2" w:themeShade="1A"/>
          <w:sz w:val="28"/>
          <w:szCs w:val="28"/>
          <w:lang w:eastAsia="ru-RU"/>
        </w:rPr>
        <w:drawing>
          <wp:inline distT="0" distB="0" distL="0" distR="0" wp14:anchorId="0D7671AF" wp14:editId="13F3FA34">
            <wp:extent cx="5126477" cy="2704290"/>
            <wp:effectExtent l="0" t="0" r="0" b="1270"/>
            <wp:docPr id="4" name="Рисунок 4" descr="C:\Users\Gigabyte\Desktop\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gabyte\Desktop\333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590" cy="270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6C" w:rsidRDefault="00332A6C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p w:rsidR="00332A6C" w:rsidRPr="00332A6C" w:rsidRDefault="00332A6C" w:rsidP="00332A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1D1B11" w:themeColor="background2" w:themeShade="1A"/>
          <w:sz w:val="28"/>
          <w:szCs w:val="28"/>
          <w:lang w:eastAsia="ru-RU"/>
        </w:rPr>
      </w:pPr>
    </w:p>
    <w:p w:rsid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531"/>
      </w:tblGrid>
      <w:tr w:rsidR="00332A6C" w:rsidTr="00332A6C">
        <w:tc>
          <w:tcPr>
            <w:tcW w:w="4668" w:type="dxa"/>
          </w:tcPr>
          <w:p w:rsidR="00332A6C" w:rsidRDefault="00332A6C" w:rsidP="00332A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      </w:t>
            </w:r>
            <w:r w:rsidRPr="001D2F5B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Предупредительным сигналом гражданской обороны является сигнал </w:t>
            </w:r>
            <w:r w:rsidRPr="00332A6C">
              <w:rPr>
                <w:rFonts w:ascii="Times New Roman" w:eastAsia="Times New Roman" w:hAnsi="Times New Roman" w:cs="Times New Roman"/>
                <w:b/>
                <w:bCs/>
                <w:i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>«Внимание всем!».</w:t>
            </w:r>
            <w:r w:rsidRPr="001D2F5B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t xml:space="preserve"> Он подается с целью привлечения внимание всего населения об аварии, катастрофе, стихийном бедствии, угрозе нападения противника. Сигнал подается способом включения сирен, прерывистых гудков, транспортных и других средств через установки громкоговорящей связи, в том числе </w:t>
            </w:r>
          </w:p>
        </w:tc>
        <w:tc>
          <w:tcPr>
            <w:tcW w:w="4903" w:type="dxa"/>
          </w:tcPr>
          <w:p w:rsidR="00332A6C" w:rsidRDefault="00332A6C" w:rsidP="00332A6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D1B11" w:themeColor="background2" w:themeShade="1A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4636F6A2" wp14:editId="45A080CA">
                  <wp:extent cx="3375498" cy="2451370"/>
                  <wp:effectExtent l="0" t="0" r="0" b="6350"/>
                  <wp:docPr id="3" name="Рисунок 3" descr="C:\Users\Gigabyte\Desktop\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igabyte\Desktop\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21" cy="245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A6C" w:rsidRPr="001D2F5B" w:rsidRDefault="00332A6C" w:rsidP="00332A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установленной на автомобилях службы охраны общественного порядка и ГАИ.</w:t>
      </w:r>
    </w:p>
    <w:p w:rsidR="00332A6C" w:rsidRPr="00332A6C" w:rsidRDefault="001D2F5B" w:rsidP="00332A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Действия населения: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 услышав звучание сирен, гудков и других сигнальных средств, немедленно включите радио, телевизор и прослушайте сообщение. </w:t>
      </w:r>
      <w:r w:rsidR="008A3353" w:rsidRPr="008A3353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учреждение по делам гражданской обороны, чрезвычайным ситуациям и ликвидации последствий стихийных бедствий</w:t>
      </w:r>
      <w:r w:rsidR="008A3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353" w:rsidRPr="008A3353">
        <w:rPr>
          <w:rFonts w:ascii="Times New Roman" w:hAnsi="Times New Roman" w:cs="Times New Roman"/>
          <w:color w:val="000000"/>
          <w:sz w:val="28"/>
          <w:szCs w:val="28"/>
        </w:rPr>
        <w:t>Партизанского городского округа</w:t>
      </w:r>
      <w:r w:rsidR="008A33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Полученную информацию передайте соседям, а затем действуйте согласно полученной информации.</w:t>
      </w:r>
      <w:bookmarkStart w:id="0" w:name="_GoBack"/>
      <w:bookmarkEnd w:id="0"/>
    </w:p>
    <w:p w:rsidR="001D2F5B" w:rsidRP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Сигнал «</w:t>
      </w:r>
      <w:r w:rsidRPr="00332A6C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Воздушная тревога</w:t>
      </w: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»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подается с целью предупредить население о непосредственной угрозе нападения противника. Подается по радиотрансляционным сетям, радиовещательным станциям и телевизионным приемникам путем передачи текста об опасности и информации о действиях населения.</w:t>
      </w:r>
    </w:p>
    <w:p w:rsidR="008A3353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proofErr w:type="gramStart"/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Действия населения: 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если Вы находитесь </w:t>
      </w:r>
      <w:r w:rsidRPr="001D2F5B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дома</w:t>
      </w:r>
      <w:r w:rsidRPr="001D2F5B">
        <w:rPr>
          <w:rFonts w:ascii="Times New Roman" w:eastAsia="Times New Roman" w:hAnsi="Times New Roman" w:cs="Times New Roman"/>
          <w:i/>
          <w:i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,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необходимо: - взять с собой личные документы, средства индивидуальной защиты, запас воды и продовольствия, - отключить потребители электроэнергии, воду, газ, - плотно закрыть окна, форточки, вентиляционные устройства, - принять меры по защите продуктов, воды и пищи от заражения, - убыть в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укрытие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</w:p>
    <w:p w:rsidR="008A3353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Если сигнал тревоги застал Вас </w:t>
      </w:r>
      <w:r w:rsidRPr="001D2F5B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на рабочем месте,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работы, с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последующим убытием в укрытие. </w:t>
      </w:r>
    </w:p>
    <w:p w:rsidR="00132232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В городском транспорте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необходимо выйти из транспорта в месте его остановки и действовать по указанию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лиции, водителей.</w:t>
      </w:r>
    </w:p>
    <w:p w:rsidR="001D2F5B" w:rsidRPr="00132232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i/>
          <w:i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В общественных местах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действовать по указанию администрации,  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полиции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. Во всех случаях укрыться в ближайшем укрытии, а при его отсутствии использовать овраги, насыпи,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загубленные помещения (подвалы).</w:t>
      </w:r>
    </w:p>
    <w:p w:rsidR="001D2F5B" w:rsidRP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Сигнал </w:t>
      </w:r>
      <w:r w:rsidRPr="00332A6C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«Отбой воздушной тревоги»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подается с целью разрешить населению продолжить выполнять обязанности, прерванные сигналом «Воздушная тревога». Информация о действиях населения передается по радиотрансляционным сетям, радиовещательным станциям и телевизионным приемникам.</w:t>
      </w:r>
    </w:p>
    <w:p w:rsidR="001D2F5B" w:rsidRPr="001D2F5B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Сигнал </w:t>
      </w:r>
      <w:r w:rsidRPr="00332A6C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«Радиационная опасность»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подается с целью предупредить население о необходимости принять меры защиты от радиоактивных веществ.</w:t>
      </w:r>
    </w:p>
    <w:p w:rsidR="00132232" w:rsidRDefault="001D2F5B" w:rsidP="00332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Сигнал «</w:t>
      </w:r>
      <w:r w:rsidRPr="00332A6C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Химическая тревога</w:t>
      </w:r>
      <w:r w:rsidRPr="001D2F5B">
        <w:rPr>
          <w:rFonts w:ascii="Times New Roman" w:eastAsia="Times New Roman" w:hAnsi="Times New Roman" w:cs="Times New Roman"/>
          <w:b/>
          <w:bCs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»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 подается с целью предупредить население о срочной необходимости принять меры защиты от отравляющих и сильнодействующих ядовитых веществ. В случае возникновения опасности по радиотрансляционным сет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ям, радиовещательным станциями,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телевизионным 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lastRenderedPageBreak/>
        <w:t>приемникам</w:t>
      </w:r>
      <w:r w:rsidR="008A335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и по системе оповещения населения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будет передан текст об опасности и </w:t>
      </w:r>
      <w:r w:rsidR="008A3353"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информация,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о действиях населения. При аварии с выбросом аварийно-опасных химических веществ будет </w:t>
      </w:r>
      <w:r w:rsidR="008A3353"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сообщено,</w:t>
      </w:r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на каких улицах населению оставаться в квартирах, </w:t>
      </w:r>
      <w:proofErr w:type="spellStart"/>
      <w:r w:rsidR="0013223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за</w:t>
      </w:r>
      <w:r w:rsidR="00132232"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>герметизировать</w:t>
      </w:r>
      <w:proofErr w:type="spellEnd"/>
      <w:r w:rsidRPr="001D2F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lang w:eastAsia="ru-RU"/>
        </w:rPr>
        <w:t xml:space="preserve"> их, надеть влажную марлевую повязку, отключить потребителей электроэнергии, а на каких немедленно выходить из зоны заражения в указанных направлениях, взяв документы и деньги.</w:t>
      </w:r>
    </w:p>
    <w:p w:rsidR="00332A6C" w:rsidRDefault="00332A6C" w:rsidP="00332A6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60185D" w:rsidRPr="00132232" w:rsidRDefault="0060185D" w:rsidP="0013223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___________________________</w:t>
      </w:r>
      <w:r w:rsidR="0013223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____________________</w:t>
      </w:r>
    </w:p>
    <w:sectPr w:rsidR="0060185D" w:rsidRPr="00132232" w:rsidSect="00332A6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2A3"/>
    <w:rsid w:val="00132232"/>
    <w:rsid w:val="001D2F5B"/>
    <w:rsid w:val="00332A6C"/>
    <w:rsid w:val="0060185D"/>
    <w:rsid w:val="006842A3"/>
    <w:rsid w:val="006D7102"/>
    <w:rsid w:val="008A3353"/>
    <w:rsid w:val="00F57F42"/>
    <w:rsid w:val="00F6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F5B"/>
    <w:rPr>
      <w:b/>
      <w:bCs/>
    </w:rPr>
  </w:style>
  <w:style w:type="character" w:styleId="a5">
    <w:name w:val="Emphasis"/>
    <w:basedOn w:val="a0"/>
    <w:uiPriority w:val="20"/>
    <w:qFormat/>
    <w:rsid w:val="001D2F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F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2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F5B"/>
    <w:rPr>
      <w:b/>
      <w:bCs/>
    </w:rPr>
  </w:style>
  <w:style w:type="character" w:styleId="a5">
    <w:name w:val="Emphasis"/>
    <w:basedOn w:val="a0"/>
    <w:uiPriority w:val="20"/>
    <w:qFormat/>
    <w:rsid w:val="001D2F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2F5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2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7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7</cp:revision>
  <cp:lastPrinted>2021-11-30T06:20:00Z</cp:lastPrinted>
  <dcterms:created xsi:type="dcterms:W3CDTF">2021-09-20T22:44:00Z</dcterms:created>
  <dcterms:modified xsi:type="dcterms:W3CDTF">2021-11-30T23:29:00Z</dcterms:modified>
</cp:coreProperties>
</file>